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FB" w:rsidRDefault="00FB41FB" w:rsidP="00FB4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Урда-Агинская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 им. Г.Ж.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Цыбикова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FB41FB" w:rsidRDefault="00FB41FB" w:rsidP="00FB41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4A0"/>
      </w:tblPr>
      <w:tblGrid>
        <w:gridCol w:w="7728"/>
        <w:gridCol w:w="3866"/>
        <w:gridCol w:w="3192"/>
      </w:tblGrid>
      <w:tr w:rsidR="00FB41FB" w:rsidTr="00FB41FB">
        <w:trPr>
          <w:trHeight w:val="193"/>
        </w:trPr>
        <w:tc>
          <w:tcPr>
            <w:tcW w:w="2670" w:type="pct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2330" w:type="pct"/>
            <w:gridSpan w:val="2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</w:tc>
      </w:tr>
      <w:tr w:rsidR="00FB41FB" w:rsidTr="00FB41FB">
        <w:trPr>
          <w:trHeight w:val="193"/>
        </w:trPr>
        <w:tc>
          <w:tcPr>
            <w:tcW w:w="2670" w:type="pct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2330" w:type="pct"/>
            <w:gridSpan w:val="2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МБОУ УАСОШ</w:t>
            </w:r>
          </w:p>
        </w:tc>
      </w:tr>
      <w:tr w:rsidR="00FB41FB" w:rsidTr="00FB41FB">
        <w:trPr>
          <w:trHeight w:val="193"/>
        </w:trPr>
        <w:tc>
          <w:tcPr>
            <w:tcW w:w="2670" w:type="pct"/>
            <w:vAlign w:val="bottom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УАСОШ</w:t>
            </w:r>
          </w:p>
        </w:tc>
        <w:tc>
          <w:tcPr>
            <w:tcW w:w="1194" w:type="pct"/>
            <w:vAlign w:val="bottom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______________Д.В.Батожаргалова</w:t>
            </w:r>
            <w:proofErr w:type="spellEnd"/>
          </w:p>
        </w:tc>
        <w:tc>
          <w:tcPr>
            <w:tcW w:w="1136" w:type="pct"/>
            <w:vAlign w:val="bottom"/>
            <w:hideMark/>
          </w:tcPr>
          <w:p w:rsidR="00FB41FB" w:rsidRDefault="00FB41FB" w:rsidP="00FB41FB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FB41FB" w:rsidTr="00FB41FB">
        <w:trPr>
          <w:trHeight w:val="193"/>
        </w:trPr>
        <w:tc>
          <w:tcPr>
            <w:tcW w:w="2670" w:type="pct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(протокол от </w:t>
            </w:r>
            <w:r w:rsidR="00825BEA">
              <w:rPr>
                <w:rFonts w:ascii="Times New Roman" w:eastAsia="Times New Roman" w:hAnsi="Times New Roman"/>
                <w:sz w:val="24"/>
                <w:szCs w:val="24"/>
              </w:rPr>
              <w:t>31.08.2023 № 103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30" w:type="pct"/>
            <w:gridSpan w:val="2"/>
            <w:hideMark/>
          </w:tcPr>
          <w:p w:rsidR="00FB41FB" w:rsidRDefault="00825BEA" w:rsidP="00FB4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31.08.2023</w:t>
            </w:r>
            <w:r w:rsidR="00FB41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B41FB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  <w:r w:rsidR="00FB41FB"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</w:tbl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B41FB" w:rsidRDefault="00FB41FB" w:rsidP="00FB41F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ГОДОВОЙ ПЛАН РАБОТЫ</w:t>
      </w:r>
      <w:r>
        <w:rPr>
          <w:rFonts w:ascii="Times New Roman" w:hAnsi="Times New Roman"/>
          <w:b/>
          <w:sz w:val="44"/>
          <w:szCs w:val="24"/>
        </w:rPr>
        <w:br/>
        <w:t>муниципального бюджетного общеобразовательного учреждения</w:t>
      </w:r>
      <w:r>
        <w:rPr>
          <w:rFonts w:ascii="Times New Roman" w:hAnsi="Times New Roman"/>
          <w:b/>
          <w:sz w:val="44"/>
          <w:szCs w:val="24"/>
        </w:rPr>
        <w:br/>
        <w:t xml:space="preserve">МБОУ «УАСОШ им. Г. </w:t>
      </w:r>
      <w:proofErr w:type="spellStart"/>
      <w:r>
        <w:rPr>
          <w:rFonts w:ascii="Times New Roman" w:hAnsi="Times New Roman"/>
          <w:b/>
          <w:sz w:val="44"/>
          <w:szCs w:val="24"/>
        </w:rPr>
        <w:t>Ж.Цыбикова</w:t>
      </w:r>
      <w:proofErr w:type="spellEnd"/>
      <w:r>
        <w:rPr>
          <w:rFonts w:ascii="Times New Roman" w:hAnsi="Times New Roman"/>
          <w:b/>
          <w:sz w:val="44"/>
          <w:szCs w:val="24"/>
        </w:rPr>
        <w:t xml:space="preserve">» </w:t>
      </w:r>
      <w:r>
        <w:rPr>
          <w:rFonts w:ascii="Times New Roman" w:hAnsi="Times New Roman"/>
          <w:b/>
          <w:sz w:val="44"/>
          <w:szCs w:val="24"/>
        </w:rPr>
        <w:br/>
        <w:t xml:space="preserve">на </w:t>
      </w:r>
      <w:r w:rsidR="00825BEA">
        <w:rPr>
          <w:rFonts w:ascii="Times New Roman" w:hAnsi="Times New Roman"/>
          <w:b/>
          <w:sz w:val="44"/>
          <w:szCs w:val="24"/>
        </w:rPr>
        <w:t>2023-2024</w:t>
      </w:r>
      <w:r>
        <w:rPr>
          <w:rFonts w:ascii="Times New Roman" w:hAnsi="Times New Roman"/>
          <w:b/>
          <w:sz w:val="44"/>
          <w:szCs w:val="24"/>
        </w:rPr>
        <w:t xml:space="preserve"> учебный год</w:t>
      </w:r>
    </w:p>
    <w:p w:rsidR="00FB41FB" w:rsidRDefault="00FB41FB" w:rsidP="00FB41FB">
      <w:pPr>
        <w:spacing w:after="0" w:line="240" w:lineRule="auto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 </w:t>
      </w:r>
    </w:p>
    <w:p w:rsidR="00FB41FB" w:rsidRDefault="00FB41FB" w:rsidP="00FB41FB">
      <w:pPr>
        <w:spacing w:after="0" w:line="240" w:lineRule="auto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 </w:t>
      </w:r>
    </w:p>
    <w:p w:rsidR="00FB41FB" w:rsidRDefault="00FB41FB" w:rsidP="00FB41FB">
      <w:pPr>
        <w:spacing w:after="0" w:line="240" w:lineRule="auto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 </w:t>
      </w:r>
    </w:p>
    <w:p w:rsidR="00FB41FB" w:rsidRDefault="00FB41FB" w:rsidP="00FB41FB">
      <w:pPr>
        <w:spacing w:after="0" w:line="240" w:lineRule="auto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 </w:t>
      </w: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B41FB" w:rsidRDefault="00FB41FB" w:rsidP="00FB41FB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Основные цели, задачи и приоритеты школы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в </w:t>
      </w:r>
      <w:r w:rsidR="00825BEA">
        <w:rPr>
          <w:rFonts w:ascii="Times New Roman" w:eastAsia="Times New Roman" w:hAnsi="Times New Roman"/>
          <w:b/>
          <w:sz w:val="24"/>
          <w:szCs w:val="24"/>
          <w:lang w:eastAsia="ru-RU"/>
        </w:rPr>
        <w:t>2023-2024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FB41FB" w:rsidRDefault="00FB41FB" w:rsidP="00FB41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6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приоритетных направлений национального проекта «Образование» развития системы образования школа ставит перед собой цель: </w:t>
      </w:r>
      <w:r>
        <w:rPr>
          <w:rFonts w:ascii="Times New Roman" w:hAnsi="Times New Roman"/>
          <w:b/>
          <w:bCs/>
          <w:color w:val="000000"/>
          <w:sz w:val="24"/>
          <w:szCs w:val="66"/>
        </w:rPr>
        <w:t>Воспитание грамотного, творческого, физически здорового человека, способного жить в современном обществе.</w:t>
      </w:r>
    </w:p>
    <w:p w:rsidR="00FB41FB" w:rsidRDefault="00FB41FB" w:rsidP="00FB4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66"/>
        </w:rPr>
        <w:t>Для достижения цели ставит</w:t>
      </w:r>
      <w:r>
        <w:rPr>
          <w:rFonts w:ascii="Times New Roman" w:hAnsi="Times New Roman"/>
          <w:b/>
          <w:bCs/>
          <w:color w:val="000000"/>
          <w:sz w:val="24"/>
          <w:szCs w:val="66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следующие задачи:</w:t>
      </w:r>
    </w:p>
    <w:p w:rsidR="00FB41FB" w:rsidRDefault="00FB41FB" w:rsidP="00FB41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Продолжить работу по реализации ФГОС НОО, ООО, СОО общего образования. </w:t>
      </w:r>
    </w:p>
    <w:p w:rsidR="00FB41FB" w:rsidRDefault="00FB41FB" w:rsidP="00FB41F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предоставлять качественное образование, согласно требованиям государственных стандартов;</w:t>
      </w:r>
    </w:p>
    <w:p w:rsidR="00FB41FB" w:rsidRDefault="00FB41FB" w:rsidP="00FB41F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FB41FB" w:rsidRDefault="00FB41FB" w:rsidP="00FB41F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индивидуализировать образовательные траектории учащихся исходя из их потребностей, интересов. </w:t>
      </w:r>
    </w:p>
    <w:p w:rsidR="00FB41FB" w:rsidRDefault="00FB41FB" w:rsidP="00FB4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части поддержки одаренных детей:</w:t>
      </w:r>
    </w:p>
    <w:p w:rsidR="00FB41FB" w:rsidRDefault="00FB41FB" w:rsidP="00FB41F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обеспечить индивидуализацию обучения с учетом способностей, интересов школьников;</w:t>
      </w:r>
    </w:p>
    <w:p w:rsidR="00FB41FB" w:rsidRDefault="00FB41FB" w:rsidP="00FB41FB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увеличить число учащихся, участвующих в конкурсах и олимпиадах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районного, краевого, всероссийского уровней, увеличить долю призовых мест по итогам участия;</w:t>
      </w:r>
    </w:p>
    <w:p w:rsidR="00FB41FB" w:rsidRDefault="00FB41FB" w:rsidP="00FB41FB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развивать таланты учащихся путем организации бесплатного дополнительного образования во внеурочное время.</w:t>
      </w:r>
    </w:p>
    <w:p w:rsidR="00FB41FB" w:rsidRDefault="00FB41FB" w:rsidP="00FB4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части развития учительского потенциала:</w:t>
      </w:r>
    </w:p>
    <w:p w:rsidR="00FB41FB" w:rsidRDefault="00FB41FB" w:rsidP="00FB4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содействовать непрерывному образованию и развитию педагогов;</w:t>
      </w:r>
    </w:p>
    <w:p w:rsidR="00FB41FB" w:rsidRDefault="00FB41FB" w:rsidP="00FB41FB">
      <w:pPr>
        <w:tabs>
          <w:tab w:val="left" w:pos="5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совершенствовать систему стимулирования трудовой деятельности педагогов;</w:t>
      </w:r>
    </w:p>
    <w:p w:rsidR="00FB41FB" w:rsidRDefault="00FB41FB" w:rsidP="00FB41FB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улучшить организацию повышения квалификации;</w:t>
      </w:r>
    </w:p>
    <w:p w:rsidR="00FB41FB" w:rsidRDefault="00FB41FB" w:rsidP="00FB41F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обеспечить внедрение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педагогов;</w:t>
      </w:r>
    </w:p>
    <w:p w:rsidR="00FB41FB" w:rsidRDefault="00FB41FB" w:rsidP="00FB41F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обобщить и распространить инновационный опыт школы, педагогов, пополнять педагогический опыт.</w:t>
      </w:r>
    </w:p>
    <w:p w:rsidR="00FB41FB" w:rsidRDefault="00FB41FB" w:rsidP="00FB4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части укрепления материально-технической базы:</w:t>
      </w:r>
    </w:p>
    <w:p w:rsidR="00FB41FB" w:rsidRDefault="00FB41FB" w:rsidP="00FB41F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повысить уровень комфортности и технологической оснащенности школы (согласно ФГОС);</w:t>
      </w:r>
    </w:p>
    <w:p w:rsidR="00FB41FB" w:rsidRDefault="00FB41FB" w:rsidP="00FB41F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обеспечить комплексную безопасность школы;</w:t>
      </w:r>
    </w:p>
    <w:p w:rsidR="00FB41FB" w:rsidRDefault="00FB41FB" w:rsidP="00FB4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части сохранения и укрепления здоровья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1FB" w:rsidRDefault="00FB41FB" w:rsidP="00FB41F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FB41FB" w:rsidRDefault="00FB41FB" w:rsidP="00FB41FB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организовать  эффективную работу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ОВЗ;</w:t>
      </w:r>
    </w:p>
    <w:p w:rsidR="00FB41FB" w:rsidRDefault="00FB41FB" w:rsidP="00FB41FB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повысить эффективность профилактики безнадзорности и правонарушений несовершеннолетних.</w:t>
      </w:r>
    </w:p>
    <w:p w:rsidR="00FB41FB" w:rsidRDefault="00FB41FB" w:rsidP="00FB41FB">
      <w:p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 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FB41FB" w:rsidRDefault="00FB41FB" w:rsidP="00FB41FB">
      <w:pPr>
        <w:tabs>
          <w:tab w:val="left" w:pos="6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 Развивать работу по профориентации: расширение спектра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мероприятий на платформе «Билет в будущее», «Пушкинская карта» вовлечение социальных партнеров филиалы АШИ, ДЮСШ, АО «Музей им. Г.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Цыбикова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 и т. д.</w:t>
      </w:r>
    </w:p>
    <w:p w:rsidR="00FB41FB" w:rsidRDefault="00FB41FB" w:rsidP="00FB41FB">
      <w:pPr>
        <w:tabs>
          <w:tab w:val="left" w:pos="6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 Направить деятельность учреждения на обеспечение реализации Стратегии развития воспитания в Российской Федерации (2015–2025) и Концепции развития дополнительного образования.</w:t>
      </w:r>
    </w:p>
    <w:p w:rsidR="00FB41FB" w:rsidRDefault="00FB41FB" w:rsidP="00FB41FB">
      <w:pPr>
        <w:tabs>
          <w:tab w:val="left" w:pos="6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 Участие в формировании и развитии единого образовательного пространства.</w:t>
      </w:r>
    </w:p>
    <w:p w:rsidR="00FB41FB" w:rsidRDefault="00FB41FB" w:rsidP="00FB4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B41FB" w:rsidRDefault="00FB41FB" w:rsidP="00FB41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Деятельность школы по обеспечению успеваемости и качества образования </w:t>
      </w:r>
    </w:p>
    <w:p w:rsidR="00FB41FB" w:rsidRDefault="00FB41FB" w:rsidP="00FB41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23"/>
        <w:gridCol w:w="3660"/>
        <w:gridCol w:w="2768"/>
        <w:gridCol w:w="776"/>
        <w:gridCol w:w="737"/>
        <w:gridCol w:w="704"/>
        <w:gridCol w:w="656"/>
        <w:gridCol w:w="704"/>
        <w:gridCol w:w="709"/>
        <w:gridCol w:w="720"/>
        <w:gridCol w:w="738"/>
        <w:gridCol w:w="708"/>
        <w:gridCol w:w="715"/>
        <w:gridCol w:w="708"/>
      </w:tblGrid>
      <w:tr w:rsidR="00FB41FB" w:rsidTr="00FB41FB">
        <w:trPr>
          <w:trHeight w:val="20"/>
        </w:trPr>
        <w:tc>
          <w:tcPr>
            <w:tcW w:w="146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 План мероприятий, направленных на обеспечение доступности качественного образования</w:t>
            </w:r>
          </w:p>
          <w:p w:rsidR="00FB41FB" w:rsidRDefault="00FB41FB" w:rsidP="00FB4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146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FB41FB" w:rsidTr="00FB41FB">
        <w:trPr>
          <w:trHeight w:val="20"/>
        </w:trPr>
        <w:tc>
          <w:tcPr>
            <w:tcW w:w="146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проведения государственной (итоговой)</w:t>
            </w:r>
            <w:r w:rsidR="00825BEA">
              <w:rPr>
                <w:rFonts w:ascii="Times New Roman" w:hAnsi="Times New Roman"/>
                <w:sz w:val="24"/>
                <w:szCs w:val="24"/>
              </w:rPr>
              <w:t xml:space="preserve"> аттестации в 2023–2024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обновление информационного стенда "Государственная итоговая аттестация"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ОУ материалов о ГИА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Апробация сочинения/изложения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146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82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анализ р</w:t>
            </w:r>
            <w:r w:rsidR="00825BEA">
              <w:rPr>
                <w:rFonts w:ascii="Times New Roman" w:hAnsi="Times New Roman"/>
                <w:sz w:val="24"/>
                <w:szCs w:val="24"/>
              </w:rPr>
              <w:t>езультатов ЕГЭ и ОГЭ в 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на заседаниях МО учителей-предметников;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– изучение проектов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825BEA">
              <w:rPr>
                <w:rFonts w:ascii="Times New Roman" w:hAnsi="Times New Roman"/>
                <w:sz w:val="24"/>
                <w:szCs w:val="24"/>
              </w:rPr>
              <w:t>3–2024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личных кабинетов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ЕГЭ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сайте «Я класс»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 репетиционных экзаменах по математике/ русскому языку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 «Процедура и правила проведения ЕГЭ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ОГЭ. Правила заполнения бланков». Инструктаж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совет «О допуске обучающихся 9 и 11-х классов»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«Об окончании школы и о вручении аттестатов выпускникам 9 ,11-х классов»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элективных курсов и индивидуально-групповых занятий по подготовке к ГИА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«Выбор профессий»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848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 выпускников на сочинение (изложение), на сдачу ЕГЭ, на итоговое собеседование, на ОГЭ.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личном кабинете дистанционно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«Вручение аттестатов, награждение выпускников». Выпускной бал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2.Реализация ФГОС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 в краевых, муниципальных семинарах по вопросам ФГОС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EC6C76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основной образовательной программ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учителей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региональных методических рекомендаций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духовно-нравственному развитию младших школьников в условиях реализации ФГОС предмета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ОДНКНР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цифрового и гуманитарного профилей Точки Роста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работы центра по плану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C76">
              <w:rPr>
                <w:rFonts w:ascii="Times New Roman" w:hAnsi="Times New Roman"/>
                <w:sz w:val="24"/>
                <w:szCs w:val="24"/>
              </w:rPr>
              <w:t xml:space="preserve">центра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проектах по плану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Директора по УВР и ВР, педагоги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line="232" w:lineRule="auto"/>
              <w:ind w:right="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школьников в проекте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финансовой грамотности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Размещение информации о конкурсах, викторинах различной направленности Всероссийского портала дополнительного образования «Одаренные дети» (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globaltalents.ru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)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ВР, руководитель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во Всероссийском проекте ранней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профессиональной ориентации учащихся 6–11-х клас</w:t>
            </w:r>
            <w:r>
              <w:rPr>
                <w:rFonts w:ascii="Times New Roman" w:hAnsi="Times New Roman"/>
                <w:sz w:val="24"/>
                <w:szCs w:val="24"/>
              </w:rPr>
              <w:t>сов «Билет в будущее»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bilet-help.worldskills.ru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работа в проекте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Вариативность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создание оптимальной модели учета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внеучебных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обеспечение участников образовательного процесса и общественности по ключевым позициям введения ФГОС (стенд, сайт, печатный формат)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146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Обеспечение современных требований к условиям осуществления образовательного процесса</w:t>
            </w:r>
          </w:p>
        </w:tc>
      </w:tr>
      <w:tr w:rsidR="00FB41FB" w:rsidTr="00FB41FB">
        <w:trPr>
          <w:trHeight w:val="216"/>
        </w:trPr>
        <w:tc>
          <w:tcPr>
            <w:tcW w:w="146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Создание условий для получения </w:t>
            </w:r>
            <w:proofErr w:type="gramStart"/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качественного современного образования</w:t>
            </w:r>
          </w:p>
        </w:tc>
      </w:tr>
      <w:tr w:rsidR="00FB41FB" w:rsidTr="00FB41FB">
        <w:trPr>
          <w:trHeight w:val="366"/>
        </w:trPr>
        <w:tc>
          <w:tcPr>
            <w:tcW w:w="146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 Организационно-педагогические мероприятия</w:t>
            </w: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режима работы школы и годового календарного графика.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тарификации педагогических кадров и штатного расписания.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статистических отчетов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УВР,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отчета ОО-1</w:t>
            </w:r>
          </w:p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о зачислении в интернат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расписания занятий и Утверждение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рабочих программ учебных предметов, занятий, курсов, внеурочной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кружков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Директор, зам. директора по УВР, руководители ШМО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социального паспорта школы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классам)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146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 Материально-техническое обеспечение</w:t>
            </w: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 материально-технической базы основной школы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Завхоз, бухгалтер,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библиотечного фонда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печатных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ЭОР, комплектование библиотечного фонда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Педагог-библиотекарь, 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146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  Педагогические советы</w:t>
            </w: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825BEA" w:rsidP="00FB41FB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ОУ за 2022-2023</w:t>
            </w:r>
            <w:r w:rsidR="00FB41FB">
              <w:rPr>
                <w:rFonts w:ascii="Times New Roman" w:hAnsi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стратегии развития воспитания детей в современных условиях общества, семьи и школы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реализации Программы развития школы «На золотую лестницу Успеха может подняться каждый»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реализации введения ФГОС НОО, ООО, СОО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E3EDC" w:rsidP="00FB41F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обучающихся 1-4</w:t>
            </w:r>
            <w:r w:rsidR="00FB4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1FB">
              <w:rPr>
                <w:rFonts w:ascii="Times New Roman" w:hAnsi="Times New Roman"/>
                <w:sz w:val="24"/>
                <w:szCs w:val="24"/>
              </w:rPr>
              <w:lastRenderedPageBreak/>
              <w:t>классов в следующий класс.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едсовет</w:t>
            </w:r>
            <w:proofErr w:type="spellEnd"/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допуске обучающихся 9,11-х классов к государственной итоговой аттестации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proofErr w:type="gram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обучающихся 5-8,10 классов в следующий класс.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 Учителя-предметники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окончании школы и о вручении аттестатов выпускникам  9, 11-х классов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классные руководители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146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2.4 Учебная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етодическая деятельность</w:t>
            </w: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контрольных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школьного этапа олимпиады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месячника бурятского языка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 и учитель бурятского языка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концепции предметных областей «Искусство», «ОБЖ», «Технология», «География», «Обществознание», «Физкультура»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муниципальных региональных этапах олимпиады. Анализ результатов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 учащимися,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мотивированными на обучение (олимпиады, конкурсы, соревнования)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УВР, зам директора по 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Gabriola" w:hAnsi="Times New Roman"/>
                <w:sz w:val="24"/>
                <w:szCs w:val="24"/>
              </w:rPr>
              <w:t xml:space="preserve">Внедрить </w:t>
            </w:r>
            <w:proofErr w:type="gramStart"/>
            <w:r>
              <w:rPr>
                <w:rFonts w:ascii="Times New Roman" w:eastAsia="Gabriola" w:hAnsi="Times New Roman"/>
                <w:sz w:val="24"/>
                <w:szCs w:val="24"/>
              </w:rPr>
              <w:t>интерактивную</w:t>
            </w:r>
            <w:proofErr w:type="gramEnd"/>
            <w:r>
              <w:rPr>
                <w:rFonts w:ascii="Times New Roman" w:eastAsia="Gabriola" w:hAnsi="Times New Roman"/>
                <w:sz w:val="24"/>
                <w:szCs w:val="24"/>
              </w:rPr>
              <w:t xml:space="preserve"> образовательную </w:t>
            </w:r>
            <w:proofErr w:type="spellStart"/>
            <w:r>
              <w:rPr>
                <w:rFonts w:ascii="Times New Roman" w:eastAsia="Gabriola" w:hAnsi="Times New Roman"/>
                <w:sz w:val="24"/>
                <w:szCs w:val="24"/>
              </w:rPr>
              <w:t>онлайн-платформу</w:t>
            </w:r>
            <w:proofErr w:type="spellEnd"/>
            <w:r>
              <w:rPr>
                <w:rFonts w:ascii="Times New Roman" w:eastAsia="Gabriol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Gabriola" w:hAnsi="Times New Roman"/>
                <w:sz w:val="24"/>
                <w:szCs w:val="24"/>
              </w:rPr>
              <w:t>uchi.ru</w:t>
            </w:r>
            <w:proofErr w:type="spellEnd"/>
            <w:r>
              <w:rPr>
                <w:rFonts w:ascii="Times New Roman" w:eastAsia="Gabriola" w:hAnsi="Times New Roman"/>
                <w:sz w:val="24"/>
                <w:szCs w:val="24"/>
              </w:rPr>
              <w:t xml:space="preserve">, материалы Российской электронной школы на </w:t>
            </w:r>
            <w:proofErr w:type="spellStart"/>
            <w:r>
              <w:rPr>
                <w:rFonts w:ascii="Times New Roman" w:eastAsia="Gabriola" w:hAnsi="Times New Roman"/>
                <w:sz w:val="24"/>
                <w:szCs w:val="24"/>
              </w:rPr>
              <w:t>resh.edu.ru</w:t>
            </w:r>
            <w:proofErr w:type="spellEnd"/>
            <w:r>
              <w:rPr>
                <w:rFonts w:ascii="Times New Roman" w:eastAsia="Gabriola" w:hAnsi="Times New Roman"/>
                <w:sz w:val="24"/>
                <w:szCs w:val="24"/>
              </w:rPr>
              <w:t xml:space="preserve"> для изучения школьных предметов дистанционно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детей на дому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зам директора по УВР,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клруководитель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Gabriola" w:hAnsi="Times New Roman"/>
                <w:sz w:val="24"/>
                <w:szCs w:val="24"/>
              </w:rPr>
              <w:t>Принять участие во Всероссийском проекте «Урок цифры»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учебных достижений в 8кл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Переводные экзамены 4кл, 6, 7,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4-11классы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в 10кл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подготовке к ЕГЭ и ОГЭ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НПК «Шаг в будущее», «Параллели Забайкалья»,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Я-исследователь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родителей учащихся об итогах успеваемости их детей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журнала по ТБ, проведение инструктажа с учащимися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1FB" w:rsidRDefault="00FB41FB" w:rsidP="00FB4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41FB" w:rsidRDefault="00FB41FB" w:rsidP="00FB4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2.2. План мероприятий, направленных на повышение качества образования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3937"/>
        <w:gridCol w:w="1178"/>
        <w:gridCol w:w="1637"/>
        <w:gridCol w:w="665"/>
        <w:gridCol w:w="693"/>
        <w:gridCol w:w="690"/>
        <w:gridCol w:w="690"/>
        <w:gridCol w:w="690"/>
        <w:gridCol w:w="690"/>
        <w:gridCol w:w="751"/>
        <w:gridCol w:w="690"/>
        <w:gridCol w:w="690"/>
        <w:gridCol w:w="839"/>
      </w:tblGrid>
      <w:tr w:rsidR="00FB41FB" w:rsidTr="00FB41FB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преемственности начальной, основной и средней школы</w:t>
            </w:r>
          </w:p>
        </w:tc>
      </w:tr>
      <w:tr w:rsidR="00FB41FB" w:rsidTr="00FB41F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FB41FB" w:rsidTr="00FB41F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преемственности образования, адаптации учащихся 5, 10го класса посещение уроков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учителями будущего 5-го класса уроков в 4-м классе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учебной деятельности учащихся 4-го класса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Входной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ромежуточный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выходной контроли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FB41FB" w:rsidTr="00FB41F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 «Одаренные дети»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«Работа с детьми, имеющими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особые образовательные потребности, как фактор повышения качества образования»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1FB" w:rsidRDefault="00FB41FB" w:rsidP="00F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 </w:t>
      </w:r>
    </w:p>
    <w:p w:rsidR="00FB41FB" w:rsidRDefault="00FB41FB" w:rsidP="00F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41FB" w:rsidRDefault="00FB41FB" w:rsidP="00FB4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План мероприятий по охране здоровья обучающихся</w:t>
      </w:r>
    </w:p>
    <w:tbl>
      <w:tblPr>
        <w:tblW w:w="5000" w:type="pct"/>
        <w:tblLook w:val="04A0"/>
      </w:tblPr>
      <w:tblGrid>
        <w:gridCol w:w="809"/>
        <w:gridCol w:w="4225"/>
        <w:gridCol w:w="920"/>
        <w:gridCol w:w="1948"/>
        <w:gridCol w:w="643"/>
        <w:gridCol w:w="830"/>
        <w:gridCol w:w="704"/>
        <w:gridCol w:w="754"/>
        <w:gridCol w:w="677"/>
        <w:gridCol w:w="819"/>
        <w:gridCol w:w="819"/>
        <w:gridCol w:w="819"/>
        <w:gridCol w:w="819"/>
      </w:tblGrid>
      <w:tr w:rsidR="00FB41FB" w:rsidTr="00FB41FB">
        <w:trPr>
          <w:trHeight w:val="554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B41FB" w:rsidTr="00FB41FB">
        <w:trPr>
          <w:trHeight w:val="554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совещания при директоре с повесткой «О работе учителей физической культуры и трудового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обучения, классных руководителей по профилактике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предупреждению травматизма и несчастных случаев среди учащихся»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по УВР,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554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554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соответствия состояния кабинетов повышенной опасности с требованиями техники безопасности и производственной санитарии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кабинетами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554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кабинетами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554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554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медицинского осмотра учащихся школы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 сестра</w:t>
            </w:r>
            <w:proofErr w:type="gramEnd"/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554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554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наличие и состояние журналов: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учета проведения инструктажей по ТБ в учебных кабинетах, спортзале;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учета проведения вводного инструктажа для учащихся;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оперативного контроля;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входящих в здание школы посетителей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Заместитель директора по ВР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554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ежедневный контроль качества питания</w:t>
            </w:r>
          </w:p>
        </w:tc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медсестра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1FB" w:rsidRDefault="00FB41FB" w:rsidP="00FB41FB">
      <w:pPr>
        <w:spacing w:after="0" w:line="240" w:lineRule="auto"/>
        <w:ind w:left="-567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FB41FB" w:rsidRDefault="00FB41FB" w:rsidP="00FB41FB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</w:pPr>
    </w:p>
    <w:p w:rsidR="00FB41FB" w:rsidRDefault="00FB41FB" w:rsidP="00FB41FB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  <w:t>3. Учебно-методическая деятельность</w:t>
      </w:r>
    </w:p>
    <w:p w:rsidR="00FB41FB" w:rsidRDefault="00FB41FB" w:rsidP="00FB41FB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 </w:t>
      </w:r>
    </w:p>
    <w:p w:rsidR="00FB41FB" w:rsidRDefault="00FB41FB" w:rsidP="00FB41FB">
      <w:pPr>
        <w:spacing w:after="0" w:line="240" w:lineRule="auto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3.1. План мероприятий по р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еализации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1"/>
        <w:gridCol w:w="8064"/>
        <w:gridCol w:w="2304"/>
        <w:gridCol w:w="3457"/>
      </w:tblGrid>
      <w:tr w:rsidR="00FB41FB" w:rsidTr="00FB41FB">
        <w:trPr>
          <w:trHeight w:val="10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B41FB" w:rsidTr="00FB4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FB41FB" w:rsidTr="00FB41FB">
        <w:trPr>
          <w:trHeight w:val="87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Учитель будущего, Современная школа,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B41FB" w:rsidTr="00FB41F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Цифровая школа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B41FB" w:rsidTr="00FB41FB">
        <w:trPr>
          <w:trHeight w:val="83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консультационной поддержки участникам образовательного процесса по вопросам работы по ФГОС НОО, ООО, СОО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FB41FB" w:rsidRDefault="00FB41FB" w:rsidP="00FB41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41FB" w:rsidRDefault="00FB41FB" w:rsidP="00FB41F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p w:rsidR="00FB41FB" w:rsidRDefault="00FB41FB" w:rsidP="00FB41F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p w:rsidR="00FB41FB" w:rsidRDefault="00FB41FB" w:rsidP="00FB41F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p w:rsidR="00FB41FB" w:rsidRDefault="00FB41FB" w:rsidP="00FB41F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lastRenderedPageBreak/>
        <w:t xml:space="preserve">3.2.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План мероприятий по р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еализации ФГОС ООО </w:t>
      </w:r>
    </w:p>
    <w:tbl>
      <w:tblPr>
        <w:tblW w:w="5039" w:type="pct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31"/>
        <w:gridCol w:w="3555"/>
        <w:gridCol w:w="881"/>
        <w:gridCol w:w="2276"/>
        <w:gridCol w:w="710"/>
        <w:gridCol w:w="713"/>
        <w:gridCol w:w="713"/>
        <w:gridCol w:w="753"/>
        <w:gridCol w:w="693"/>
        <w:gridCol w:w="693"/>
        <w:gridCol w:w="694"/>
        <w:gridCol w:w="970"/>
        <w:gridCol w:w="697"/>
        <w:gridCol w:w="661"/>
      </w:tblGrid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авг</w:t>
            </w:r>
            <w:proofErr w:type="spellEnd"/>
            <w:proofErr w:type="gramEnd"/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B41FB" w:rsidTr="00FB41FB">
        <w:trPr>
          <w:trHeight w:val="20"/>
        </w:trPr>
        <w:tc>
          <w:tcPr>
            <w:tcW w:w="2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Нормативное обеспечение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ФГОС федерального, регионального, муниципального уровней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рабочая группа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Изучение, актуализация вариантов нор</w:t>
            </w:r>
            <w:r w:rsidR="00825BEA">
              <w:rPr>
                <w:rFonts w:ascii="Times New Roman" w:hAnsi="Times New Roman"/>
                <w:sz w:val="24"/>
                <w:szCs w:val="24"/>
              </w:rPr>
              <w:t>мативных документов на 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оценки качества  знаний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инновационное обеспечение</w:t>
            </w: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форуме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администрация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работы исследовательского сообщества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 учителя предметники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 и ВР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предметных недель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УВР и ВР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Яз, ЦМО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Т.наук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семинар «Накопительная система оценивания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УВР,тьютор</w:t>
            </w:r>
            <w:proofErr w:type="spellEnd"/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семинар «Формирование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образования (определенных ФГОС – универсальных учебных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 и умения учиться в целом)»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аттестуемых учителей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 директора по УВР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Профессиональный рост педагогических и руководящих работников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учителей, администрации. Прием заявлений на аттестацию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семинарах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положения новой формы аттестации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Лучшее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педагога-202</w:t>
            </w:r>
            <w:r w:rsidR="00825B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Лучший современный урок 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УТС, семинаров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учителя предметники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школьной библиотеки</w:t>
            </w: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перспективными библиографическими изданиями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Консультационно-информационная работа с МО учителей –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19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заказа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учебники и учебные пособия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B41FB" w:rsidRDefault="00FB41FB" w:rsidP="00FB41FB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библиотечных уроков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страницы на сайте школы 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сайтами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проектная группа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 материально-технической базы школы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завхоз, зам. директора по УВР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библиотечного фонда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печатных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ЭОР, комплектование библиотечного фонда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библиотекарь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Финансово-экономическое обеспечение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1FB" w:rsidTr="00FB41FB">
        <w:trPr>
          <w:trHeight w:val="20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допсоглашений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трудовому договору с педагогами, участвующими в процессе реализации ФГОС </w:t>
            </w:r>
          </w:p>
        </w:tc>
        <w:tc>
          <w:tcPr>
            <w:tcW w:w="10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1FB" w:rsidRDefault="00FB41FB" w:rsidP="00FB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1FB" w:rsidRDefault="00FB41FB" w:rsidP="00FB41FB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" w:right="583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 </w:t>
      </w:r>
    </w:p>
    <w:p w:rsidR="00FB41FB" w:rsidRDefault="00FB41FB" w:rsidP="00FB41FB"/>
    <w:p w:rsidR="00FB41FB" w:rsidRDefault="00FB41FB" w:rsidP="00FB41FB"/>
    <w:p w:rsidR="0000278E" w:rsidRDefault="0000278E"/>
    <w:sectPr w:rsidR="0000278E" w:rsidSect="00FB41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4916"/>
    <w:multiLevelType w:val="hybridMultilevel"/>
    <w:tmpl w:val="1E3A01F8"/>
    <w:lvl w:ilvl="0" w:tplc="A94C37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1FB"/>
    <w:rsid w:val="0000278E"/>
    <w:rsid w:val="00436364"/>
    <w:rsid w:val="00825BEA"/>
    <w:rsid w:val="00B67658"/>
    <w:rsid w:val="00EC6C76"/>
    <w:rsid w:val="00FB41FB"/>
    <w:rsid w:val="00FE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B41F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F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41F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1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41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B41FB"/>
    <w:rPr>
      <w:rFonts w:ascii="Cambria" w:eastAsia="Times New Roman" w:hAnsi="Cambria" w:cs="Times New Roman"/>
      <w:b/>
      <w:bCs/>
      <w:color w:val="4F81BD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FB41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FB41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FB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FB4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FB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FB4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FB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FB41FB"/>
    <w:pPr>
      <w:widowControl w:val="0"/>
      <w:autoSpaceDE w:val="0"/>
      <w:autoSpaceDN w:val="0"/>
      <w:adjustRightInd w:val="0"/>
      <w:spacing w:after="0" w:line="240" w:lineRule="auto"/>
      <w:ind w:left="4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FB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FB41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ма примечания Знак"/>
    <w:basedOn w:val="a3"/>
    <w:link w:val="ae"/>
    <w:uiPriority w:val="99"/>
    <w:semiHidden/>
    <w:rsid w:val="00FB41FB"/>
    <w:rPr>
      <w:b/>
      <w:bCs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FB41FB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FB41FB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B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locked/>
    <w:rsid w:val="00FB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1"/>
    <w:qFormat/>
    <w:rsid w:val="00FB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FB41FB"/>
    <w:pPr>
      <w:ind w:left="720"/>
      <w:contextualSpacing/>
    </w:pPr>
  </w:style>
  <w:style w:type="paragraph" w:customStyle="1" w:styleId="31">
    <w:name w:val="Основной текст с отступом 31"/>
    <w:basedOn w:val="a"/>
    <w:uiPriority w:val="99"/>
    <w:rsid w:val="00FB41FB"/>
    <w:pPr>
      <w:suppressAutoHyphens/>
      <w:spacing w:after="0" w:line="240" w:lineRule="auto"/>
      <w:ind w:firstLine="540"/>
    </w:pPr>
    <w:rPr>
      <w:rFonts w:ascii="Times New Roman" w:eastAsia="Times New Roman" w:hAnsi="Times New Roman"/>
      <w:spacing w:val="-4"/>
      <w:sz w:val="24"/>
      <w:szCs w:val="24"/>
      <w:lang w:eastAsia="ar-SA"/>
    </w:rPr>
  </w:style>
  <w:style w:type="character" w:customStyle="1" w:styleId="21">
    <w:name w:val="Стиль2 Знак"/>
    <w:link w:val="22"/>
    <w:uiPriority w:val="99"/>
    <w:locked/>
    <w:rsid w:val="00FB41FB"/>
    <w:rPr>
      <w:rFonts w:ascii="Cambria" w:eastAsia="Calibri" w:hAnsi="Cambria" w:cs="Times New Roman"/>
      <w:color w:val="FF0000"/>
      <w:sz w:val="24"/>
      <w:u w:val="single"/>
      <w:lang w:val="en-US" w:eastAsia="ru-RU"/>
    </w:rPr>
  </w:style>
  <w:style w:type="paragraph" w:customStyle="1" w:styleId="22">
    <w:name w:val="Стиль2"/>
    <w:next w:val="af2"/>
    <w:link w:val="21"/>
    <w:uiPriority w:val="99"/>
    <w:rsid w:val="00FB41FB"/>
    <w:rPr>
      <w:rFonts w:ascii="Cambria" w:eastAsia="Calibri" w:hAnsi="Cambria" w:cs="Times New Roman"/>
      <w:color w:val="FF0000"/>
      <w:sz w:val="24"/>
      <w:u w:val="single"/>
      <w:lang w:val="en-US" w:eastAsia="ru-RU"/>
    </w:rPr>
  </w:style>
  <w:style w:type="paragraph" w:customStyle="1" w:styleId="11">
    <w:name w:val="Абзац списка1"/>
    <w:basedOn w:val="a"/>
    <w:uiPriority w:val="99"/>
    <w:rsid w:val="00FB41FB"/>
    <w:pPr>
      <w:widowControl w:val="0"/>
      <w:suppressAutoHyphens/>
      <w:spacing w:after="0" w:line="240" w:lineRule="auto"/>
      <w:ind w:left="720"/>
    </w:pPr>
    <w:rPr>
      <w:rFonts w:ascii="Times New Roman" w:hAnsi="Times New Roman"/>
      <w:kern w:val="2"/>
      <w:sz w:val="24"/>
      <w:szCs w:val="24"/>
      <w:lang w:val="en-US" w:eastAsia="ar-SA"/>
    </w:rPr>
  </w:style>
  <w:style w:type="paragraph" w:customStyle="1" w:styleId="12">
    <w:name w:val="Обычный (веб)1"/>
    <w:basedOn w:val="a"/>
    <w:uiPriority w:val="99"/>
    <w:rsid w:val="00FB41FB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val="en-US" w:eastAsia="ar-SA"/>
    </w:rPr>
  </w:style>
  <w:style w:type="paragraph" w:customStyle="1" w:styleId="Style1">
    <w:name w:val="Style1"/>
    <w:uiPriority w:val="99"/>
    <w:rsid w:val="00FB41F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99"/>
    <w:qFormat/>
    <w:rsid w:val="00FB4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4">
    <w:name w:val="Heading 4"/>
    <w:basedOn w:val="a"/>
    <w:uiPriority w:val="99"/>
    <w:rsid w:val="00FB41FB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FB4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99"/>
    <w:rsid w:val="00FB41FB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FB4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B41FB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FB4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B41FB"/>
  </w:style>
  <w:style w:type="character" w:customStyle="1" w:styleId="47">
    <w:name w:val="Заголовок №47"/>
    <w:rsid w:val="00FB41FB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lang w:bidi="ar-SA"/>
    </w:rPr>
  </w:style>
  <w:style w:type="character" w:customStyle="1" w:styleId="apple-converted-space">
    <w:name w:val="apple-converted-space"/>
    <w:basedOn w:val="a0"/>
    <w:rsid w:val="00FB41FB"/>
  </w:style>
  <w:style w:type="character" w:customStyle="1" w:styleId="c6c1">
    <w:name w:val="c6 c1"/>
    <w:basedOn w:val="a0"/>
    <w:rsid w:val="00FB41FB"/>
  </w:style>
  <w:style w:type="character" w:customStyle="1" w:styleId="c4c1">
    <w:name w:val="c4 c1"/>
    <w:basedOn w:val="a0"/>
    <w:rsid w:val="00FB41FB"/>
  </w:style>
  <w:style w:type="character" w:customStyle="1" w:styleId="c4c19c1">
    <w:name w:val="c4 c19 c1"/>
    <w:basedOn w:val="a0"/>
    <w:rsid w:val="00FB41FB"/>
  </w:style>
  <w:style w:type="character" w:customStyle="1" w:styleId="c19c31">
    <w:name w:val="c19 c31"/>
    <w:basedOn w:val="a0"/>
    <w:rsid w:val="00FB41FB"/>
  </w:style>
  <w:style w:type="character" w:customStyle="1" w:styleId="c4c1c19">
    <w:name w:val="c4 c1 c19"/>
    <w:basedOn w:val="a0"/>
    <w:rsid w:val="00FB41FB"/>
  </w:style>
  <w:style w:type="character" w:customStyle="1" w:styleId="WW8Num23z1">
    <w:name w:val="WW8Num23z1"/>
    <w:rsid w:val="00FB41FB"/>
    <w:rPr>
      <w:rFonts w:ascii="Courier New" w:hAnsi="Courier New" w:cs="Courier New" w:hint="default"/>
    </w:rPr>
  </w:style>
  <w:style w:type="character" w:customStyle="1" w:styleId="c9">
    <w:name w:val="c9"/>
    <w:basedOn w:val="a0"/>
    <w:rsid w:val="00FB4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UASh</dc:creator>
  <cp:lastModifiedBy>UASh</cp:lastModifiedBy>
  <cp:revision>4</cp:revision>
  <dcterms:created xsi:type="dcterms:W3CDTF">2023-10-16T02:15:00Z</dcterms:created>
  <dcterms:modified xsi:type="dcterms:W3CDTF">2023-10-16T02:17:00Z</dcterms:modified>
</cp:coreProperties>
</file>